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Боже мой, боже! Ответствуй: зачем
          <w:br/>
           Ты на призывы душевные нем,
          <w:br/>
           И отчего ты, господь-Саваоф,
          <w:br/>
           Словно не слышишь молитвенных слов?
          <w:br/>
           Нет, услыхал ты, узнал — отчего
          <w:br/>
           Я помолилась?.. Узнал — за кого.
          <w:br/>
           Я за него помолилась затем,
          <w:br/>
           Что на любовь мою глух был и нем
          <w:br/>
           Он, как и ты же…
          <w:br/>
          <w:br/>
          Помилуй, господь!
          <w:br/>
           Ведаешь: женщина кровь есть и плоть;
          <w:br/>
           Ведая, женской любви не суди,
          <w:br/>
           Яко сын твой вскормлен на женской груди.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2022-04-23T20:04:39+03:00</dcterms:created>
  <dcterms:modified xsi:type="dcterms:W3CDTF">2022-04-23T20:04:39+03:00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