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краю деревни старая избушка,
          <w:br/>
          Там перед иконой молится старушка.
          <w:br/>
          <w:br/>
          Молитва старушки сына поминает,
          <w:br/>
          Сын в краю далеком родину спасает.
          <w:br/>
          <w:br/>
          Молится старушка, утирает слезы,
          <w:br/>
          А в глазах усталых расцветают грезы.
          <w:br/>
          <w:br/>
          Видит она поле, поле перед боем,
          <w:br/>
          Где лежит убитым сын ее героем.
          <w:br/>
          <w:br/>
          На груди широкой брызжет кровь, что пламя,
          <w:br/>
          А в руках застывших вражеское знамя.
          <w:br/>
          <w:br/>
          И от счастья с горем вся она застыла,
          <w:br/>
          Голову седую на руки склонила.
          <w:br/>
          <w:br/>
          И закрыли брови редкие сединки,
          <w:br/>
          А из глаз, как бисер, сыплются слезинки.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2021-11-10T13:22:01+03:00</dcterms:created>
  <dcterms:modified xsi:type="dcterms:W3CDTF">2021-11-10T13:22:01+03:00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