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Молотьба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Вышел зараня дед
          <w:br/>
          На гумно молотить:
          <w:br/>
          “Выходи-ка, сосед,
          <w:br/>
          Старику подсобить”.
          <w:br/>
          <w:br/>
          Положили гурьбой
          <w:br/>
          Золотые снопы.
          <w:br/>
          На гумне вперебой
          <w:br/>
          Зазвенели цепы.
          <w:br/>
          <w:br/>
          И ворочает дед
          <w:br/>
          Немолоченый край:
          <w:br/>
          “Постучи-ка, сосед,
          <w:br/>
          Выбивай каравай”.
          <w:br/>
          <w:br/>
          И под сильной рукой
          <w:br/>
          Вылетает зерно.
          <w:br/>
          Тут и солод с мукой,
          <w:br/>
          И на свадьбу вино.
          <w:br/>
          <w:br/>
          За тяжелой сохой
          <w:br/>
          Эта доля дана.
          <w:br/>
          Тучен колос сухой —
          <w:br/>
          Будет брага хмельна.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2022-03-18T21:46:45+03:00</dcterms:created>
  <dcterms:modified xsi:type="dcterms:W3CDTF">2022-03-18T21:46:45+03:00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