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"Молчи, как встарь, скрывая свет..."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Молчи, как встарь, скрывая свет,—
          <w:br/>
          Я ранних тайн не жду.
          <w:br/>
          На мой вопрос — один ответ:
          <w:br/>
          Ищи свою звезду.
          <w:br/>
          <w:br/>
          Не жду я ранних тайн, поверь,
          <w:br/>
          Они не мне взойдут.
          <w:br/>
          Передо мной закрыта дверь
          <w:br/>
          В таинственный приют.
          <w:br/>
          <w:br/>
          Передо мной — суровый жар
          <w:br/>
          Душевных слез и бед,
          <w:br/>
          И на душе моей пожар —
          <w:br/>
          Один, один ответ.
          <w:br/>
          <w:br/>
          Молчи, как встарь,— я услежу
          <w:br/>
          Восход моей звезды,
          <w:br/>
          Но сердцу, сердцу укажу
          <w:br/>
          Я поздних тайн следы.
          <w:br/>
          <w:br/>
          Но первых тайн твоей весны
          <w:br/>
          Другим приснится свет.
          <w:br/>
          Сольются наши две волны
          <w:br/>
          В горниле поздних бед.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2021-11-11T13:50:49+03:00</dcterms:created>
  <dcterms:modified xsi:type="dcterms:W3CDTF">2021-11-11T13:50:49+03:00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