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Монима кается, храня великой постъ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Монима кается, храня великой постъ,
          <w:br/>
           Что скаредно она марала женской хвостъ;
          <w:br/>
           И зделала себя изъ струй болотну лужу,
          <w:br/>
           Даря всякъ день рога возлюбленному мужу;
          <w:br/>
           И чаетъ, постны дни спасенье ей дадутъ:
          <w:br/>
           Но съ мужа ужъ рога до смерти не спадутъ.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2022-04-22T07:04:18+03:00</dcterms:created>
  <dcterms:modified xsi:type="dcterms:W3CDTF">2022-04-22T07:04:18+03:00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