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Моряна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женщина на берегу залива.
          <w:br/>
          Ее душа открыта для стиха.
          <w:br/>
          Она ко всем знакомым справедлива
          <w:br/>
          И оттого со многими суха.
          <w:br/>
          В ее глазах свинцовость штормовая
          <w:br/>
          И аметистовый закатный штиль.
          <w:br/>
          Она глядит, глазами омывая
          <w:br/>
          Порок в тебе, — и ты пред ней ковыль…
          <w:br/>
          Разочарованная в человеке,
          <w:br/>
          Полна очарованием волной.
          <w:br/>
          Целую иронические веки,
          <w:br/>
          Печально осиянные луной.
          <w:br/>
          И твердо знаю вместе с нею: грубы
          <w:br/>
          И нежные, и грубые нежны.
          <w:br/>
          Ее сомнамбулические губы
          <w:br/>
          Мне дрогнули об этом в час луны…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2022-03-22T13:14:20+03:00</dcterms:created>
  <dcterms:modified xsi:type="dcterms:W3CDTF">2022-03-22T13:14:20+03:00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