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Мотылек мальчику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Цветы кивают мне, головки наклоня,
          <w:br/>
             И манит куст душистой веткой;
          <w:br/>
          Зачем же ты один преследуешь меня
          <w:br/>
             Своею шелковою сеткой?
          <w:br/>
          <w:br/>
          Дитя кудрявое, любимый нежно сын
          <w:br/>
             Неувядающего мая,
          <w:br/>
          Позволь мне жизнию упиться день один,
          <w:br/>
             На солнце радостном играя.
          <w:br/>
          <w:br/>
          Постой, оно уйдет, и блеск его лучей
          <w:br/>
             Замрет на западе далеком,
          <w:br/>
          И в час таинственный я упаду в ручей,
          <w:br/>
             И унесет меня потоком.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2021-11-10T10:04:21+03:00</dcterms:created>
  <dcterms:modified xsi:type="dcterms:W3CDTF">2021-11-10T10:04:21+03:00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