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"Моя душа осаждена..."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душа осаждена
          <w:br/>
          Безумно-странными грехами.
          <w:br/>
          Она — как древняя жена
          <w:br/>
          Перед своими женихами.
          <w:br/>
          <w:br/>
          Она должна в чертоге прясть,
          <w:br/>
          Склоняя взоры все суровей,
          <w:br/>
          Чтоб победить глухую страсть,
          <w:br/>
          Смирить мятежность бурной крови.
          <w:br/>
          <w:br/>
          Но если бой неравен стал,
          <w:br/>
          Я гордо вспомню клятву нашу
          <w:br/>
          И, выйдя в пиршественный зал,
          <w:br/>
          Возьму отравленную чашу.
          <w:br/>
          <w:br/>
          И смерть придет ко мне на зов,
          <w:br/>
          Как Одиссей, боец в Пергаме,
          <w:br/>
          И будут вопли женихов
          <w:br/>
          Под беспощадными стрелами.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2021-11-11T02:49:03+03:00</dcterms:created>
  <dcterms:modified xsi:type="dcterms:W3CDTF">2021-11-11T02:49:03+03:00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