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любовь, она все та 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любовь, она все та же
          <w:br/>
           И не изменит никогда
          <w:br/>
           Вам, старомодные пейзажи,
          <w:br/>
           Деревья, камни и вода.
          <w:br/>
          <w:br/>
          О, бледно-розовая пена
          <w:br/>
           Над зыбкой зеленью струи!
          <w:br/>
           Матросы гаваней Лоррена,
          <w:br/>
           Вы собутыльники мои.
          <w:br/>
          <w:br/>
          Как хорошо блуждать, мечтая,
          <w:br/>
           Когда над пристанью со дна
          <w:br/>
           Встает янтарно-золотая
          <w:br/>
           Меланхоличная луна.
          <w:br/>
          <w:br/>
          У моря сложенные бревна,
          <w:br/>
           Огни таверны воровской.
          <w:br/>
           И я дышу свободно, словно
          <w:br/>
           Соленым ветром и тоской.
          <w:br/>
          <w:br/>
          А вдалеке чернеют снасти,
          <w:br/>
           Блестит далекая звезда…
          <w:br/>
           Мое единственное счастье —
          <w:br/>
           Деревья, камни и вода!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2022-04-21T17:30:02+03:00</dcterms:created>
  <dcterms:modified xsi:type="dcterms:W3CDTF">2022-04-21T17:30:02+03:00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