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Мужья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Живи, как хочешь, как умеешь,
          <w:br/>
          Как можешь — но живи! Живи!
          <w:br/>
          Ты обезжизниться не смеешь
          <w:br/>
          Запретом жизни и любви.
          <w:br/>
          Мы — люди, это значит — боги!
          <w:br/>
          И если рабством сражены,
          <w:br/>
          Так рабством рыцарей. Мы — ноги
          <w:br/>
          И мы мужья земли-жены.
          <w:br/>
          Прекрасна наша Грезопева
          <w:br/>
          В своем бесчислии имен:
          <w:br/>
          Весна и жизнь, и женодева, —
          <w:br/>
          Все та же явь, все тот же сон!
          <w:br/>
          Жить без любви — не жить бы вовсе!
          <w:br/>
          Но может ли не жить живой?…
          <w:br/>
          Рожденный, в рыцари готовься
          <w:br/>
          К земле своей святонагой!
          <w:br/>
          Быть рыцарем святой блудницы —
          <w:br/>
          Ведь это значит — богом быть!
          <w:br/>
          Расти, трава! Летайте птицы!
          <w:br/>
          Давайте жить! Давайте жить!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2022-03-22T11:13:36+03:00</dcterms:created>
  <dcterms:modified xsi:type="dcterms:W3CDTF">2022-03-22T11:13:36+03:00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