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Музам (С благовейною душой)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благовейною душой
          <w:br/>
           Поэт, упавши на колены,
          <w:br/>
           И фимиамом и мольбой
          <w:br/>
           Вас призывает, о камены,
          <w:br/>
           В свой домик низкий и простой!
          <w:br/>
           Придите, девы, воскресить
          <w:br/>
           В нем прежний пламень вдохновений
          <w:br/>
           И лиру к звукам пробудить:
          <w:br/>
           Друг ваш и друг его Евгений
          <w:br/>
           Да будет глас ее хвалить.
          <w:br/>
           Когда ж весна до вечных льдов
          <w:br/>
           Прогонит вьюги и морозы —
          <w:br/>
           На ваш алтарь, красу цветов,
          <w:br/>
           Положит первые он розы
          <w:br/>
           При пеньи радостных стихов.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2022-04-22T12:20:50+03:00</dcterms:created>
  <dcterms:modified xsi:type="dcterms:W3CDTF">2022-04-22T12:20:50+03:00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