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Послушайте симфонию весны.
          <w:br/>
           Войдите в сад,
          <w:br/>
           Когда он расцветает,
          <w:br/>
           Где яблони,
          <w:br/>
           Одетые цветами,
          <w:br/>
           В задумчивость свою погружены.
          <w:br/>
          <w:br/>
          Прислушайтесь…
          <w:br/>
           Вот начинают скрипки
          <w:br/>
           На мягких удивительных тонах.
          <w:br/>
           О, как они загадочны и зыбки,
          <w:br/>
           Те звуки,
          <w:br/>
           Что рождаются в цветах!
          <w:br/>
           А скрипачи…
          <w:br/>
           Вон сколько их!
          <w:br/>
           Взгляните…
          <w:br/>
           Они смычками зачертили сад.
          <w:br/>
           Мелодии, как золотые нити,
          <w:br/>
           Над крыльями пчелиными дрожат.
          <w:br/>
          <w:br/>
          Здесь все поет…
          <w:br/>
           И ветви, словно флейты,
          <w:br/>
           Неистово пронзают синеву…
          <w:br/>
          <w:br/>
          Вы над моей фантазией не смейтесь.
          <w:br/>
           Хотите, я вам «ля мажор» сорву?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2022-04-22T20:35:15+03:00</dcterms:created>
  <dcterms:modified xsi:type="dcterms:W3CDTF">2022-04-22T20:35:15+03:00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