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Материя сия бесплотна,
          <w:br/>
           В руках нести ее нетрудно.
          <w:br/>
           Рембрандт писал свои полотна,
          <w:br/>
           А Моцарт изваял на струнах.
          <w:br/>
          <w:br/>
          Божественная власть органа,
          <w:br/>
           Пленительная нежность арфы.
          <w:br/>
           Еретики сожгли Джордано,
          <w:br/>
           Но музыка — превыше мафий.
          <w:br/>
          <w:br/>
          Фиорды Грига пахнут хвоей,
          <w:br/>
           От них в душе моей светает.
          <w:br/>
           Ах, музыка! Она не ходит,
          <w:br/>
           Не ползает — она летает!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2022-04-22T01:21:10+03:00</dcterms:created>
  <dcterms:modified xsi:type="dcterms:W3CDTF">2022-04-22T01:21:10+03:00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