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Мученик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Сумеречный, подозрительный час…
          <w:br/>
           Двусмысленны все слова,
          <w:br/>
           Круги плывут по воде! —
          <w:br/>
           Не святой ли это рассказ?
          <w:br/>
           Отчего же так горит голова,
          <w:br/>
           Чуя «быть беде!»
          <w:br/>
          <w:br/>
          Варварское и нежное имя —
          <w:br/>
           Я не слыхал такого…
          <w:br/>
           Оно пахнет медом и хлебом…
          <w:br/>
           В великом Риме
          <w:br/>
           Не видали такого святого
          <w:br/>
           Под апостольским небом!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2022-04-22T20:52:48+03:00</dcterms:created>
  <dcterms:modified xsi:type="dcterms:W3CDTF">2022-04-22T20:52:48+03:00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