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Изменой слуга паладина убил:
          <w:br/>
          Убийце завиден сан рыцаря был.
          <w:br/>
          <w:br/>
          Свершилось убийство ночною порой -
          <w:br/>
          И труп поглощен был глубокой рекой.
          <w:br/>
          <w:br/>
          И шпоры и латы убийца надел
          <w:br/>
          И в них на коня паладинова сел.
          <w:br/>
          <w:br/>
          И мост на коне проскакать он спешит,
          <w:br/>
          Но конь поднялся на дыбы и храпит.
          <w:br/>
          <w:br/>
          Он шпоры вонзает в крутые бока -
          <w:br/>
          Конь бешеный сбросил в реку седока.
          <w:br/>
          <w:br/>
          Он выплыть из всех напрягается сил,
          <w:br/>
          Но панцирь тяжелый его утопил.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2021-11-10T09:38:31+03:00</dcterms:created>
  <dcterms:modified xsi:type="dcterms:W3CDTF">2021-11-10T09:38:31+03:00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