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брошены в сказочный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брошены в сказочный мир,
          <w:br/>
          Какой-то могучей рукой.
          <w:br/>
          На тризну? На битву? На пир?
          <w:br/>
          Не знаю Я вечно — другой
          <w:br/>
          Я каждой минутой — сожжен.
          <w:br/>
          Я в каждой измене — живу.
          <w:br/>
          Не праздно я здесь воплощен
          <w:br/>
          И ярко я сплю — наяву.
          <w:br/>
          И знаю, и помню, с тоской,
          <w:br/>
          Что вниз я сейчас упаду
          <w:br/>
          Но, брошенный меткой рукой,
          <w:br/>
          Я цель — без ошибки найду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2022-03-25T10:22:53+03:00</dcterms:created>
  <dcterms:modified xsi:type="dcterms:W3CDTF">2022-03-25T10:22:53+03:00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