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всюду. Мы нигде. Идем..."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всюду. Мы нигде. Идем,
          <w:br/>
          И зимний ветер нам навстречу.
          <w:br/>
          В церквах и в сумерки и днем
          <w:br/>
          Поет и задувает свечи.
          <w:br/>
          <w:br/>
          И часто кажется — вдали,
          <w:br/>
          У темных стен, у поворота,
          <w:br/>
          Где мы пропели и прошли,
          <w:br/>
          Еще поет и ходит Кто-то.
          <w:br/>
          <w:br/>
          На ветер зимний я гляжу.
          <w:br/>
          Боюсь понять и углубиться.
          <w:br/>
          Бледнею. Жду. Но не скажу,
          <w:br/>
          Кому пора пошевелиться.
          <w:br/>
          <w:br/>
          Я знаю всё. Но мы — вдвоем.
          <w:br/>
          Теперь не может быть и речи,
          <w:br/>
          Что не одни мы здесь идем,
          <w:br/>
          Что Кто-то задувает свечи.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2021-11-10T17:01:12+03:00</dcterms:created>
  <dcterms:modified xsi:type="dcterms:W3CDTF">2021-11-10T17:01:12+03:00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