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говорим, когда нам плохо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говорим, когда нам плохо,
          <w:br/>
           Что, видно, такова эпоха,
          <w:br/>
           Но говорим словами теми,
          <w:br/>
           Что нам продиктовало время.
          <w:br/>
           И мы привязаны навеки
          <w:br/>
           К его взыскательной опеке,
          <w:br/>
           К тому, что есть большие планы,
          <w:br/>
           К тому, что есть большие раны,
          <w:br/>
           Что изменяем мы природу,
          <w:br/>
           Что умираем в непогоду
          <w:br/>
           И что привыкли наши ноги
          <w:br/>
           К воздушной и земной тревоге,
          <w:br/>
           Что мы считаем дни вприкидку,
          <w:br/>
           Что сшиты на живую нитку,
          <w:br/>
           Что никакая в мире нежить
          <w:br/>
           Той тонкой нитки не разрежет.
          <w:br/>
           В удаче ль дело, в неудаче,
          <w:br/>
           Но мы не можем жить иначе,
          <w:br/>
           Не променяем — мы упрямы —
          <w:br/>
           Ни этих лет, ни этой драмы,
          <w:br/>
           Не променяем нашей доли,
          <w:br/>
           Не променяем нашей роли,—
          <w:br/>
           Играй ты молча иль речисто,
          <w:br/>
           Играй героя иль статиста,
          <w:br/>
           Но ты ответишь перед всеми
          <w:br/>
           Не только за себя — за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2022-04-22T11:04:17+03:00</dcterms:created>
  <dcterms:modified xsi:type="dcterms:W3CDTF">2022-04-22T11:04:17+03:00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