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ехали двое… Под нею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ехали двое… Под нею
          <w:br/>
          Шел мерно и весело мул.
          <w:br/>
          Мы въехали молча в аллею,
          <w:br/>
          И луч из-за мирты блеснул.
          <w:br/>
          <w:br/>
          Все гроздья по темной аллее
          <w:br/>
          Зажглися прощальным огнем —
          <w:br/>
          Горят всё светлее, алее,
          <w:br/>
          И вот мы в потемках вдвоем.
          <w:br/>
          <w:br/>
          Не бойтесь, синьора! Я с вами —
          <w:br/>
          И ручку синьоры я взял,
          <w:br/>
          И долго, прильнувши устами,
          <w:br/>
          Я ручку ее целовал.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2022-03-19T07:09:50+03:00</dcterms:created>
  <dcterms:modified xsi:type="dcterms:W3CDTF">2022-03-19T07:09:50+03:00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