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жили в те воинственные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жили в те воинственные годы,
          <w:br/>
           Когда, как джунглей буйные слоны,
          <w:br/>
           Леса ломали юные народы
          <w:br/>
           И прорывались в сон, истомлены.
          <w:br/>
           Такой разгон, такое непоседство,
          <w:br/>
           Что в ночь одну разгладились межи,
          <w:br/>
           Растаял полюс, будто иней детства,
          <w:br/>
           И замерли, пристыжены, стрижи.
          <w:br/>
           Хребту приказано, чтоб расступиться,
          <w:br/>
           Русло свое оставила река,
          <w:br/>
           На север двинулись полки пшеницы,
          <w:br/>
           И розы зацвели среди песка.
          <w:br/>
           Так подчинил себе высокий разум
          <w:br/>
           Лёт облака и смутный ход корней,
          <w:br/>
           И стала ночь, обглоданная глазом,
          <w:br/>
           Еще непостижимей и черней.
          <w:br/>
           Стихи писали про любви уловки,
          <w:br/>
           В подсумок зарывали дневники,
          <w:br/>
           А женщины рожали на зимовке,
          <w:br/>
           И уходили в море моряки.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2022-04-21T16:31:39+03:00</dcterms:created>
  <dcterms:modified xsi:type="dcterms:W3CDTF">2022-04-21T16:31:39+03:00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