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жили по соседству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Дождь по бульварам
          <w:br/>
           Листьями метёт.
          <w:br/>
           Милый мой с гитарой
          <w:br/>
           Нынче не придёт.
          <w:br/>
          <w:br/>
          Мы жили по соседству,
          <w:br/>
           Встречались просто так.
          <w:br/>
           Любовь проснулась в сердце —
          <w:br/>
           Сама не знаю как.
          <w:br/>
          <w:br/>
          Я у порога
          <w:br/>
           Простою всю ночь.
          <w:br/>
           Как своей тревогой
          <w:br/>
           Милому помочь?
          <w:br/>
          <w:br/>
          Жду и гадаю,
          <w:br/>
           Встретимся ли вновь?
          <w:br/>
           Вот она какая —
          <w:br/>
           Первая любовь.
          <w:br/>
          <w:br/>
          Трудные годы,
          <w:br/>
           Дальние края,
          <w:br/>
           Бури-непогоды,
          <w:br/>
           Молодость моя.
          <w:br/>
          <w:br/>
          Мы жили по соседству,
          <w:br/>
           Встречались просто так.
          <w:br/>
           Любовь проснулась в сердце —
          <w:br/>
           Сама не знаю как.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2022-04-23T19:48:14+03:00</dcterms:created>
  <dcterms:modified xsi:type="dcterms:W3CDTF">2022-04-23T19:48:14+03:00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