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незримы будем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незримы будем, чтоб снова
          <w:br/>
          в ночь играть, а потом искать
          <w:br/>
          в голубом явлении слова
          <w:br/>
          ненадежную благодать.
          <w:br/>
          <w:br/>
          До того ли звук осторожен?
          <w:br/>
          Для того ли имен драже?
          <w:br/>
          Существуем по милости Божьей
          <w:br/>
          вопреки словесам ворожей.
          <w:br/>
          <w:br/>
          И светлей неоржавленной стали
          <w:br/>
          мимолетный овал волны.
          <w:br/>
          Мы вольны различать детали,
          <w:br/>
          мы речной тишины полны.
          <w:br/>
          <w:br/>
          Пусть не стали старше и строже
          <w:br/>
          и живем на ребре реки,
          <w:br/>
          мы покорны милости Божьей
          <w:br/>
          крутизне дождей вопреки.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2022-03-17T21:52:58+03:00</dcterms:created>
  <dcterms:modified xsi:type="dcterms:W3CDTF">2022-03-17T21:52:58+03:00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