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пойдем на Зобеиду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пойдем на «Зобеиду», —
          <w:br/>
          Верно дрянь, верно дрянь.
          <w:br/>
          Но уйдем мы без обиды,
          <w:br/>
          Словно лань, словно лань.
          <w:br/>
          Мы поедем в Сестрорецкий
          <w:br/>
          Вчетвером, вчетвером.
          <w:br/>
          Если будет Городецкий —
          <w:br/>
          Вшестером, вшестером.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2022-03-18T01:47:46+03:00</dcterms:created>
  <dcterms:modified xsi:type="dcterms:W3CDTF">2022-03-18T01:47:46+03:00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