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речи произносим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Бывает,
          <w:br/>
           Что мы речи произносим
          <w:br/>
           У гроба
          <w:br/>
           По написанной шпаргалке.
          <w:br/>
           О, если б мертвый видел,
          <w:br/>
           Как мы жалки,
          <w:br/>
           Когда в кармане
          <w:br/>
           Скорбь свою приносим.
          <w:br/>
           И так же радость
          <w:br/>
           Делим иногда,
          <w:br/>
           Не отрывая взгляда
          <w:br/>
           От страницы.
          <w:br/>
          <w:br/>
          Еще бы научиться нам
          <w:br/>
           Стыдиться.
          <w:br/>
           Да жаль,
          <w:br/>
           Что нет шпаргалки
          <w:br/>
           Для стыда.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2022-04-22T20:18:26+03:00</dcterms:created>
  <dcterms:modified xsi:type="dcterms:W3CDTF">2022-04-22T20:18:26+03:00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