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тобою не дружили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тобою не дружили,
          <w:br/>
           Не встречались по весне,
          <w:br/>
           Но глаза твои большие
          <w:br/>
           Не дают покоя мне.
          <w:br/>
          <w:br/>
          Думал я, что позабуду,
          <w:br/>
           Обойду их стороной,
          <w:br/>
           Но они везде и всюду
          <w:br/>
           Всё стоят передо мной,
          <w:br/>
          <w:br/>
          Словно мне без их привета
          <w:br/>
           В жизни горек каждый час,
          <w:br/>
           Словно мне дороги нету
          <w:br/>
           На земле без этих глаз.
          <w:br/>
          <w:br/>
          Может, ты сама не рада,
          <w:br/>
           Но должна же ты понять:
          <w:br/>
           С этим что-то сделать надо,
          <w:br/>
           Надо что-то предпринять.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2022-04-22T08:20:28+03:00</dcterms:created>
  <dcterms:modified xsi:type="dcterms:W3CDTF">2022-04-22T08:20:28+03:00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