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сидели рядом в ложе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сидели рядом в ложе,
          <w:br/>
           В глубине.
          <w:br/>
           Нас не видно (ну так что же?)
          <w:br/>
           В глубине.
          <w:br/>
          <w:br/>
          Я рукой колени слышу
          <w:br/>
           Не свои,
          <w:br/>
           Руки я плечом колышу
          <w:br/>
           Не свои.
          <w:br/>
          <w:br/>
          Мне и радостно и глупо —
          <w:br/>
           Отчего?
          <w:br/>
           Я смотрю на сцену тупо…
          <w:br/>
           Отчего?
          <w:br/>
          <w:br/>
          И кому уста шептали:
          <w:br/>
           «Вас люблю»?
          <w:br/>
           Чьи уста мне отвечали:
          <w:br/>
           «Вас люблю»?
          <w:br/>
          <w:br/>
          «Ни гроша я не имею —
          <w:br/>
           Вдруг алтын!»
          <w:br/>
           Я от радости робею:
          <w:br/>
           Вдруг алтын?!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2022-04-23T17:05:56+03:00</dcterms:created>
  <dcterms:modified xsi:type="dcterms:W3CDTF">2022-04-23T17:05:56+03:00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