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и слонъ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 слона, и отовсюду
          <w:br/>
           Збѣгается народъ.
          <w:br/>
           Смѣется мышь: бѣгутъ, какъ будто нъ чуду:
          <w:br/>
           Чево смотрѣть, когда какой идетъ уродъ?
          <w:br/>
           Не думаетъ ли кто, и я дивится буду?
          <w:br/>
           А онъ и чванится, какъ будто баринъ онъ:
          <w:br/>
           Не кланятся ль тогда, когда тащится слонъ?
          <w:br/>
           Сама я спѣсь имѣю ту жс,
          <w:br/>
           И знаю то, что я ни чемъ ево не хуже.
          <w:br/>
           Она бы рѣчь вела
          <w:br/>
           И болѣ;
          <w:br/>
           Да кошка бросилась не вѣдаю отколѣ,
          <w:br/>
           И мыши карачунъ дала.
          <w:br/>
           Хоть кошка ей ни слова не сказала:
          <w:br/>
           А то что мышь не слонъ, ей ясно доказала.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2022-04-23T10:43:10+03:00</dcterms:created>
  <dcterms:modified xsi:type="dcterms:W3CDTF">2022-04-23T10:43:10+03:00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