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Мэри, о чем Вы грустите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Мэри, о чем Вы грустите
          <w:br/>
           Возле своих кавалеров?
          <w:br/>
           Разве в наряженной свите
          <w:br/>
           Мало певучих труверов?
          <w:br/>
          <w:br/>
          Мэри, не будьте так гневны,
          <w:br/>
           Знаете старые песни —
          <w:br/>
           В замке жила Королевна,
          <w:br/>
           Всех королевен прелестней.
          <w:br/>
          <w:br/>
          Слушайте, грустная Мэри,
          <w:br/>
           Это певцы рассказали —
          <w:br/>
           Как в изумленном трувере
          <w:br/>
           Струны навек замолчали.
          <w:br/>
          <w:br/>
          Мэри, у тихого пруда
          <w:br/>
           С ним Королевна прощалась.
          <w:br/>
           В гибких водах изумруда
          <w:br/>
           Белая роза осталась.
          <w:br/>
          <w:br/>
          Мэри, о чем Вы грустите
          <w:br/>
           Возле своих кавалеров?
          <w:br/>
           Разве в наряженной свите
          <w:br/>
           Мало певучих труверов?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2022-04-22T11:09:26+03:00</dcterms:created>
  <dcterms:modified xsi:type="dcterms:W3CDTF">2022-04-22T11:09:26+03:00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