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Н.М. Жемчужникову (Горька нам, Николай)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Горька нам, Николай,
          <w:br/>
          Была б твоя утрата,
          <w:br/>
          К обеду приезжай
          <w:br/>
          И привези нам брата.
          <w:br/>
          Отсутствием твоим
          <w:br/>
          Отчасти поражен,
          <w:br/>
          Вчера я был один
          <w:br/>
          Урусовой пленен.
          <w:br/>
          Сам храбрый Бирюлев
          <w:br/>
          И звонкий Опочинин
          <w:br/>
          Явились без штанов,
          <w:br/>
          И вечер был бесчинен…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2022-03-21T22:29:02+03:00</dcterms:created>
  <dcterms:modified xsi:type="dcterms:W3CDTF">2022-03-21T22:29:02+03:00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