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полем медленно и сонно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полем медленно и сонно
          <w:br/>
           заката гаснет полоса.
          <w:br/>
           Был день, как томик Стивенсона,
          <w:br/>
           где на обложке паруса.
          <w:br/>
           И мнилось: только этот томик
          <w:br/>
           раскрой — начнутся чудеса…
          <w:br/>
           Но рубленый веселый домик,
          <w:br/>
           детей и женщин голоса…
          <w:br/>
           Но суета, неразбериха,
          <w:br/>
           не оторвешь и полчаса…
          <w:br/>
           А там, глядишь: легко и тихо
          <w:br/>
           в закате плавятся леса…
          <w:br/>
           А там глядишь: уже на травы
          <w:br/>
           ночная падает роса…
          <w:br/>
           И ни чудес тебе, ни славы.
          <w:br/>
           Напрасны храбрость и краса.
          <w:br/>
           Но, может быть, еще мы в силе
          <w:br/>
           и день еще не начался?
          <w:br/>
           …Не трать бессмысленных усилий.
          <w:br/>
           Закрой его. Не порть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2022-04-21T21:55:53+03:00</dcterms:created>
  <dcterms:modified xsi:type="dcterms:W3CDTF">2022-04-21T21:55:53+03:00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