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К. (В любезности его неодолимый груз)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Bout-rime[1]
          <w:br/>
          <w:br/>
          В любезности его неодолимый груз,
          <w:br/>
           В нем не господствуют ни соль, ни перец,
          <w:br/>
           Я верю: может быть, для немок он — француз,
          <w:br/>
           Но для француженок он — немец.
          <w:br/>
          <w:br/>
          [1]Буриме- стихи на заданные рифмы (фр.).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2022-04-21T18:56:05+03:00</dcterms:created>
  <dcterms:modified xsi:type="dcterms:W3CDTF">2022-04-21T18:56:05+03:00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