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Невском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Темно под арками Казанского собора.
          <w:br/>
          Привычной грязью скрыты небеса.
          <w:br/>
          На тротуаре в вялой вспышке спора
          <w:br/>
          Хрипят ночных красавиц голоса.
          <w:br/>
          <w:br/>
          Спят магазины, стены и ворота.
          <w:br/>
          Чума любви в накрашенных бровях
          <w:br/>
          Напомнила прохожему кого-то,
          <w:br/>
          Давно истлевшего в покинутых краях...
          <w:br/>
          <w:br/>
          Недолгий торг окончен торопливо —
          <w:br/>
          Вон на извозчике любовная чета:
          <w:br/>
          Он жадно курит, а она гнусит.
          <w:br/>
          <w:br/>
          Проплыл городовой, зевающий тоскливо,
          <w:br/>
          Проплыл фонарь пустынного моста,
          <w:br/>
          И дева пьяная вдогонку им свистит.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2021-11-11T02:24:54+03:00</dcterms:created>
  <dcterms:modified xsi:type="dcterms:W3CDTF">2021-11-11T02:24:54+03:00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