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берегу
          <w:br/>
           Я человека встретил,
          <w:br/>
           На берегу морском,
          <w:br/>
           На берегу, где ветер так и метил
          <w:br/>
           Глаза мои запорошить песком,
          <w:br/>
           На берегу, где хмурая собака
          <w:br/>
           Меня обнюхала, а с вышины,
          <w:br/>
           За мной следя, таращился из мрака
          <w:br/>
           Своими кратерами шар луны
          <w:br/>
           И фонари торчали как на страже,
          <w:br/>
           Передо мною тень мою гоня.
          <w:br/>
           А человек не оглянулся даже,
          <w:br/>
           Как будто не заметил он меня.
          <w:br/>
           И я ему был очень благодарен.
          <w:br/>
           Воистину была мне дорога
          <w:br/>
           Его рассеянность. Ведь я не барин,
          <w:br/>
           И он мне тоже вовсе не слуга,
          <w:br/>
           И нечего, тревожась и тревожа,
          <w:br/>
           Друг дружку щупать с ног до головы,
          <w:br/>
           Хоть и диктует разум наш, что все же
          <w:br/>
           Еще полезна бдительность, увы!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2022-04-23T14:56:04+03:00</dcterms:created>
  <dcterms:modified xsi:type="dcterms:W3CDTF">2022-04-23T14:56:04+03:00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