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вороньем языке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Сидит ворона под окном
          <w:br/>
           В дырявом башмаке
          <w:br/>
           И распевает на родном
          <w:br/>
           Вороньем языке:
          <w:br/>
          <w:br/>
          – Каркарандаш, каркарапуз,
          <w:br/>
           Каркарточка, картошка,
          <w:br/>
           Каркарамель, каркарусель,
          <w:br/>
           Картуз, Каркарабас.
          <w:br/>
          <w:br/>
          И если кто-нибудь из вас
          <w:br/>
           Картавит хоть немножко,
          <w:br/>
           Пускай попробует пропеть
          <w:br/>
           Хотя бы триста раз:
          <w:br/>
          <w:br/>
          – Каркарандаш, каркарапуз,
          <w:br/>
           Каркарточка, картошка,
          <w:br/>
           Каркарамель, каркарусель,
          <w:br/>
           Картуз, Каркарабас.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2022-04-21T14:28:41+03:00</dcterms:created>
  <dcterms:modified xsi:type="dcterms:W3CDTF">2022-04-21T14:28:41+03:00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