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грибном рынке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Бьется ветер в моей пелеринке…
          <w:br/>
           Нет, не скрыть нам, что мы влюблены:
          <w:br/>
           Долго, долго стоим, склонены
          <w:br/>
           Над мимозами в тесной корзинке.
          <w:br/>
          <w:br/>
          Нет, не скрыть нам, что мы влюблены!
          <w:br/>
           Это ясно из нашей заминки
          <w:br/>
           Над мимозами в тесной корзинке —
          <w:br/>
           Под фисташковым небом весны.
          <w:br/>
          <w:br/>
          Это ясно из нашей заминки,
          <w:br/>
           Из того, что надежды и сны
          <w:br/>
           Под фисташковым небом весны
          <w:br/>
           Расцвели, как сводные картинки…
          <w:br/>
          <w:br/>
          Из того, что надежды и сны
          <w:br/>
           На таком прозаическом рынке
          <w:br/>
           Расцвели, как сводные картинки,-
          <w:br/>
           Всем понятно, что мы влюблены!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2022-04-23T11:04:12+03:00</dcterms:created>
  <dcterms:modified xsi:type="dcterms:W3CDTF">2022-04-23T11:04:12+03:00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