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даче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Растопленный день вечереет,
          <w:br/>
          Бесцветное небо померкло,
          <w:br/>
          И призрачный месяц светлее
          <w:br/>
          Над редкой сеткой из веток.
          <w:br/>
          Затеплились окна под крышей,
          <w:br/>
          В садах освещенные пятна,
          <w:br/>
          И, словно летучие мыши,
          <w:br/>
          Шныряют кругом самокаты.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2022-03-19T08:04:55+03:00</dcterms:created>
  <dcterms:modified xsi:type="dcterms:W3CDTF">2022-03-19T08:04:55+03:00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