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две части твердь разъята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две части твердь разъята:
          <w:br/>
               Лунный серп горит в одной,
          <w:br/>
               А в другой костер заката
          <w:br/>
               Рдеет красной купиной.
          <w:br/>
          <w:br/>
              Месяц точит струи света,
          <w:br/>
               Взятый звездами в полон.
          <w:br/>
               Даль еще огнем одета,
          <w:br/>
               Но уже серебрян лен.
          <w:br/>
          <w:br/>
              И над белою молельной
          <w:br/>
               Ночи грусть плывет, тиха,
          <w:br/>
               Льется музыкой свирельной
          <w:br/>
               Неживого пастуха.
          <w:br/>
          <w:br/>
              Скоро смолкнет шум неясный,
          <w:br/>
               В тишине поля уснут…
          <w:br/>
               И утонет месяц красный,
          <w:br/>
               Не осилив звездных пут.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2022-04-24T16:32:08+03:00</dcterms:created>
  <dcterms:modified xsi:type="dcterms:W3CDTF">2022-04-24T16:32:08+03:00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