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ладони карта, с малолетства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ладони — карта, с малолетства
          <w:br/>
           Каждая проставлена река,
          <w:br/>
           Сколько звезд ты получил в наследство,
          <w:br/>
           Где ты пас ночные облака.
          <w:br/>
           Был вначале ветер смертоносен,
          <w:br/>
           Жизнь казалась горше и милей.
          <w:br/>
           Принимал ты тишину за осень
          <w:br/>
           И пугался тени тополей.
          <w:br/>
           Отзвенели светлые притоки,
          <w:br/>
           Стала глубже и темней вода.
          <w:br/>
           Камень ты дробил на солнцепеке,
          <w:br/>
           Завоевывал пустые города.
          <w:br/>
           Заросли тропинки, где ты бегал,
          <w:br/>
           Ночь сиреневая подошла.
          <w:br/>
           Видишь — овцы, будто хлопья снега,
          <w:br/>
           А доска сосновая тепла.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2022-04-22T11:05:08+03:00</dcterms:created>
  <dcterms:modified xsi:type="dcterms:W3CDTF">2022-04-22T11:05:08+03:00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