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мостках полусгнившей купальни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мостках полусгнившей купальни
          <w:br/>
           Мы стояли. Плясал поплавок.
          <w:br/>
           В предрассветной прохладе ты крепче
          <w:br/>
           На груди запахнула платок.
          <w:br/>
           Говорить — это значило б только
          <w:br/>
           Распугать непоймавшихся рыб.
          <w:br/>
           Неподвижен был удочек наших
          <w:br/>
           Камышовый, японский изгиб.
          <w:br/>
           Но когда на поддернутой леске
          <w:br/>
           Серебрясь трепетала плотва,-
          <w:br/>
           И тогда, и тогда не годились
          <w:br/>
           Никакие былые слова.
          <w:br/>
           В заозерной березовой роще
          <w:br/>
           Равномерно стучал дровосек…
          <w:br/>
           Но ведь это же было прощанье?
          <w:br/>
           Это мы расходились — навек?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2022-04-28T17:04:03+03:00</dcterms:created>
  <dcterms:modified xsi:type="dcterms:W3CDTF">2022-04-28T17:04:03+03:00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