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моём окошке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моём окошке
          <w:br/>
           Настоящий сад!
          <w:br/>
           Крупные серёжки
          <w:br/>
           Фуксии висят.
          <w:br/>
           Лезет финик узкий-
          <w:br/>
           Листики свежи.
          <w:br/>
           А у пальмы русской
          <w:br/>
           Листья, как ножи.
          <w:br/>
           Вспыхнул угольками
          <w:br/>
           Скромный огонёк,
          <w:br/>
           Весь под волосками
          <w:br/>
           Кактуса пенёк.
          <w:br/>
           Знать, в горшке-то тесно —
          <w:br/>
           Медвежье ушко
          <w:br/>
           Разрослось чудесно,
          <w:br/>
           Пышно, широко.
          <w:br/>
           Прыгают синицы
          <w:br/>
           Под окном моим.
          <w:br/>
           Радуются птицы:
          <w:br/>
           Ведь приятно им
          <w:br/>
           Посмотреть на это
          <w:br/>
           Милое окно,
          <w:br/>
           Где зимою — лето,
          <w:br/>
           Где цветов полно.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2022-04-22T02:31:43+03:00</dcterms:created>
  <dcterms:modified xsi:type="dcterms:W3CDTF">2022-04-22T02:31:43+03:00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