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очень дальнем берегу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Волна, звеня колечками,
          <w:br/>
           По камушкам поёт.
          <w:br/>
           И девочка над речкою
          <w:br/>
           По бережку идёт. 
          <w:br/>
          <w:br/>
          Идёт, проходит павою
          <w:br/>
           По берегу реки
          <w:br/>
           И рвёт рукою правою
          <w:br/>
           Ромашки лепестки. 
          <w:br/>
          <w:br/>
          Плывёт в траве до пояса,
          <w:br/>
           Гадает про меня.
          <w:br/>
           И тают оба полюса
          <w:br/>
           От нашего огня. 
          <w:br/>
          <w:br/>
          По капле время точится
          <w:br/>
           И просветляет нас.
          <w:br/>
           И мне до смерти хочется
          <w:br/>
           К той девочке сейчас. 
          <w:br/>
          <w:br/>
          Взглянуть бы в очи-проруби,
          <w:br/>
           Поймать бы синий взгляд…
          <w:br/>
           Да не летают голуби
          <w:br/>
           На сорок лет назад.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2022-04-22T13:31:37+03:00</dcterms:created>
  <dcterms:modified xsi:type="dcterms:W3CDTF">2022-04-22T13:31:37+03:00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