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палатине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Измучен огненной жарой,
          <w:br/>
          Я лег за камнем на горе,
          <w:br/>
          И солнце плыло надо мной,
          <w:br/>
          И небо стало в серебре.
          <w:br/>
          <w:br/>
          Цветы склонялись с высоты
          <w:br/>
          На мрамор брошенной плиты,
          <w:br/>
          Дышали нежно, и была
          <w:br/>
          Плита горячая бела.
          <w:br/>
          <w:br/>
          И ящер средь зеленых трав,
          <w:br/>
          Как страшный и большой цветок,
          <w:br/>
          К лазури голову подняв,
          <w:br/>
          Смотрел и двинуться не мог.
          <w:br/>
          <w:br/>
          Ах, если б умер я в тот миг,
          <w:br/>
          Я твердо знаю, я б проник
          <w:br/>
          К богам, в Элизиум святой,
          <w:br/>
          И пил бы нектар золотой.
          <w:br/>
          <w:br/>
          А рай оставил бы для тех,
          <w:br/>
          Кто помнит ночь и верит в грех,
          <w:br/>
          Кто тайно каждому стеблю
          <w:br/>
          Не говорит свое «люблю».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2022-03-18T22:52:33+03:00</dcterms:created>
  <dcterms:modified xsi:type="dcterms:W3CDTF">2022-03-18T22:52:33+03:00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