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На петербургской даче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Промокло небо и земля,<w:br/>Душа и тело отсырели.<w:br/>С утра до вечера скуля,<w:br/>Циничный ветер лезет в щели.<w:br/>Дрожу, как мокрая овца...<w:br/>И нет конца, и нет конца!<w:br/><w:br/>Не ем прекрасных огурцов,<w:br/>С тоской смотрю на землянику:<w:br/>Вдруг отойти в страну отцов<w:br/>В холерных корчах — слишком дико...<w:br/>Сам Мережковский учит нас,<w:br/>Что смерть страшна, как папуас.<w:br/><w:br/>В объятьях шерстяных носков<w:br/>Смотрю, как дождь плюет на стекла.<w:br/>Ах, жив бездарнейший Гучков,<w:br/>Но нет великого Патрокла!<w:br/>И в довершение беды<w:br/>Гучков не пьет сырой воды.<w:br/><w:br/>Ручьи сбегают со стволов.<w:br/>Городовой надел накидку.<w:br/>Гурьба учащихся ослов<w:br/>Бежит за горничною Лидкой.<w:br/>Собачья свадьба... Чахлый гром.<w:br/>И два спасенья: бром и ром.<w:br/><w:br/>На потолке в сырой тени<w:br/>Уснули мухи. Сатанею...<w:br/>Какой восторг в такие дни<w:br/>Узнать, что шаху дали в шею!<w:br/>И только к вечеру поймешь,<w:br/>Что твой восторг — святая ложь...<w:br/><w:br/>Горит свеча. Для счета дней<w:br/>Срываю листик календарный —<w:br/>Строфа из Бальмонта. Под ней:<w:br/>&laquo;Борщок, шнель-клопс и мусс янтарный&raquo;.<w:br/>Дрожу, как мокрая овца...<w:br/>И нет конца, и нет конца!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2021-11-11T02:25:00+03:00</dcterms:created>
  <dcterms:modified xsi:type="dcterms:W3CDTF">2021-11-11T02:25:00+03:00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