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поэта, пинающего собаку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Поэт, пинающий собаку, божусь,
          <w:br/>
           Не вступит с тигром в драку.
          <w:br/>
           И не напишет, хоть убей,
          <w:br/>
           Ни «Илиад», ни «Одиссей».
          <w:br/>
           А в довершение обиды,
          <w:br/>
           Не сотворит и «Энеиды».
          <w:br/>
          <w:br/>
          У лорда Байрона был пес,
          <w:br/>
           Любимый Байроном всерьез.
          <w:br/>
           «Друг самый верный, самый близкий», —
          <w:br/>
           Писал о нем поэт английский…
          <w:br/>
          <w:br/>
          А ты — собаку пнул ногой.
          <w:br/>
           Нет, ты не Байрон! Ты — другой…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2022-04-22T13:43:43+03:00</dcterms:created>
  <dcterms:modified xsi:type="dcterms:W3CDTF">2022-04-22T13:43:43+03:00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