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праведный гнев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праведный гнев
          <w:br/>
           Наложили запрет,
          <w:br/>
           Чтоб власть оградить
          <w:br/>
           От упреков и бед.
          <w:br/>
           Народу погневаться
          <w:br/>
           Можно в квартире.
          <w:br/>
           В постели, в подъезде
          <w:br/>
           И даже в сортире.
          <w:br/>
           А к власти по-прежнему
          <w:br/>
           Доступа нет.
          <w:br/>
           Но если наш яростный гнев
          <w:br/>
           Невзначай
          <w:br/>
           Прорвется на улицу,
          <w:br/>
           Словно цунами,
          <w:br/>
           То синяя стая
          <w:br/>
           Расправится с нами.
          <w:br/>
           От гнева останется
          <w:br/>
           Боль и печаль.
          <w:br/>
           И улицей стала
          <w:br/>
           Теперь для меня
          <w:br/>
           Из книги
          <w:br/>
           Любая страница моя.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2022-04-21T18:41:54+03:00</dcterms:created>
  <dcterms:modified xsi:type="dcterms:W3CDTF">2022-04-21T18:41:54+03:00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