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привале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(Подпись к рисунку)
          <w:br/>
          <w:br/>
          Словом и делом вели мы борьбу,
          <w:br/>
          Кистью, пером — до победы.
          <w:br/>
          Ах, как приятно сидеть на гробу.
          <w:br/>
          Если в гробу — людоеды!
          <w:br/>
          <w:br/>
          Правду сказать, надоели нам всем
          <w:br/>
          Геббельсы эти бессчетные…
          <w:br/>
          Нынче, в предчувствии будущих тем,
          <w:br/>
          Все мы — на миг безработные.
          <w:br/>
          <w:br/>
          Ганф, Эренбург, Кукрыниксы, Маршак,
          <w:br/>
          И Черемных и Бродаты
          <w:br/>
          Передохнут после жарких атак,
          <w:br/>
          Как отдыхают солдаты.
          <w:br/>
          <w:br/>
          Вспомнят Ефимов Борис и Дени
          <w:br/>
          Битвы, где вместе рубились они.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2022-03-21T14:27:50+03:00</dcterms:created>
  <dcterms:modified xsi:type="dcterms:W3CDTF">2022-03-21T14:27:50+03:00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