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рассвете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показывал твой смятый снимок
          <w:br/>
           трем блудницам. Плыл кабак ночной.
          <w:br/>
           Рассвело. Убогий город вымок
          <w:br/>
           в бледном воздухе. Я шел домой.
          <w:br/>
          <w:br/>
          Освещенное окно, где черный
          <w:br/>
           человечек брился, помню; стон
          <w:br/>
           первого трамвая; и просторный,
          <w:br/>
           тронутый рассветом небосклон.
          <w:br/>
          <w:br/>
          Боль моя лучи свои простерла,
          <w:br/>
           в небеса невысохшие шла.
          <w:br/>
           Голое переполнялось горло
          <w:br/>
           судорогой битого стекла.
          <w:br/>
          <w:br/>
          И окно погасло: кончил бриться.
          <w:br/>
           День рабочий, бледный, впереди.
          <w:br/>
           А в крови все голос твой струится:
          <w:br/>
           «навсегда», сказала, «уходи».
          <w:br/>
          <w:br/>
          И подумала; и где-то капал
          <w:br/>
           кран; и повторила: «навсегда».
          <w:br/>
           В обмороке, очень тихо, на пол
          <w:br/>
           тихо соскользнула, как вода.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2022-04-22T08:13:37+03:00</dcterms:created>
  <dcterms:modified xsi:type="dcterms:W3CDTF">2022-04-22T08:13:37+03:00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