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рассвете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Рассветает! Даль зовет
          <w:br/>
           В вихри звоном санным!..
          <w:br/>
           Тройка стынет у ворот…
          <w:br/>
           – «Ну-ка, Петр, к цыганам!»…
          <w:br/>
          <w:br/>
          Гаркнул зычно Петр: «Па-а-а-ди!»
          <w:br/>
           (Парень он таковский!)
          <w:br/>
           И остался позади
          <w:br/>
           «Каменноостровский»!..
          <w:br/>
          <w:br/>
          Лейб-гycapскиe усы
          <w:br/>
           Вмиг заиндевели…
          <w:br/>
           И уткнулись все носы
          <w:br/>
           В серые шинели!..
          <w:br/>
          <w:br/>
          И, сквозь снежный адамант,
          <w:br/>
           Для лихой попойки,
          <w:br/>
           Залетели в «Самарканд»
          <w:br/>
           Взмыленные тройки!
          <w:br/>
          <w:br/>
          – «Тусса! Тусса! Тусса!
          <w:br/>
           Мэкамам чочо!..
          <w:br/>
           «Це-е-еловаться горячо!»…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2022-04-22T08:53:43+03:00</dcterms:created>
  <dcterms:modified xsi:type="dcterms:W3CDTF">2022-04-22T08:53:43+03:00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