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русской земле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i>(Из стихотворения «Надежды народа в связи с великим юбилеем»)</i>
          <w:br/>
           На русской земле проложили мы след,
          <w:br/>
           Мы — чистое зеркало прожитых лет.
          <w:br/>
           С народом России мы песни певали,
          <w:br/>
           Есть общее в нашем быту и морали,
          <w:br/>
           Один за другим проходили года,—
          <w:br/>
           Шутили, трудились мы вместе всегда.
          <w:br/>
          <w:br/>
          Вовеки нельзя нашу дружбу разбить,
          <w:br/>
           Нанизаны мы на единую нить.
          <w:br/>
           Как тигры, воюем, нам бремя не бремя,
          <w:br/>
           Как кони, работаем в мирное время.
          <w:br/>
           Мы — верные дети единой страны,
          <w:br/>
           Ужели бесправными быть мы должны?
          <w:br/>
          <i>1913</i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2022-04-23T05:39:22+03:00</dcterms:created>
  <dcterms:modified xsi:type="dcterms:W3CDTF">2022-04-23T05:39:22+03:00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