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сабле Шамиля горели..."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сабле Шамиля горели
          <w:br/>
          Слова, и я запомнил с детства их:
          <w:br/>
          "Тот не храбрец, кто в бранном деле
          <w:br/>
          Думает о последствиях!"
          <w:br/>
          <w:br/>
          Поэт, пусть знаки слов чеканных
          <w:br/>
          Живут, с пером твоим соседствуя:
          <w:br/>
          "Тот не храбрец, кто в деле бранном
          <w:br/>
          Думает о последствиях!"
          <w:br/>
          <w:br/>
          Пер. Н.Гребнева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2021-11-10T22:09:02+03:00</dcterms:created>
  <dcterms:modified xsi:type="dcterms:W3CDTF">2021-11-10T22:09:02+03:00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